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C5D00">
        <w:rPr>
          <w:b/>
          <w:bCs/>
          <w:color w:val="000000"/>
        </w:rPr>
        <w:t>1</w:t>
      </w:r>
      <w:r w:rsidR="00FB2C16">
        <w:rPr>
          <w:b/>
          <w:bCs/>
          <w:color w:val="000000"/>
        </w:rPr>
        <w:t>3</w:t>
      </w:r>
      <w:r w:rsidR="00366914">
        <w:rPr>
          <w:b/>
          <w:bCs/>
          <w:color w:val="000000"/>
        </w:rPr>
        <w:t>1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B2C16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5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366914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2016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526101">
      <w:pPr>
        <w:pStyle w:val="a3"/>
        <w:spacing w:before="0" w:after="0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33/5,</w:t>
      </w:r>
      <w:r>
        <w:t xml:space="preserve"> руководствуясь ст.2</w:t>
      </w:r>
      <w:r w:rsidR="008F0CD5">
        <w:t>5</w:t>
      </w:r>
      <w:r>
        <w:t xml:space="preserve"> </w:t>
      </w:r>
      <w:r w:rsidRPr="00FB2C16">
        <w:t>Устава муниципального образования Киренский район</w:t>
      </w:r>
      <w:r w:rsidR="006746BE">
        <w:t>,</w:t>
      </w:r>
      <w:proofErr w:type="gramEnd"/>
    </w:p>
    <w:p w:rsidR="00525E70" w:rsidRPr="00751AB3" w:rsidRDefault="00525E70" w:rsidP="00526101">
      <w:pPr>
        <w:pStyle w:val="a3"/>
        <w:spacing w:before="0" w:after="0"/>
        <w:ind w:firstLine="539"/>
      </w:pPr>
    </w:p>
    <w:p w:rsidR="00525E70" w:rsidRPr="00751AB3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6101" w:rsidRDefault="00AE4D35" w:rsidP="005261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101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526101"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366914" w:rsidP="00526101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6914">
        <w:rPr>
          <w:rFonts w:ascii="Times New Roman" w:hAnsi="Times New Roman" w:cs="Times New Roman"/>
          <w:sz w:val="24"/>
          <w:szCs w:val="24"/>
        </w:rPr>
        <w:t>далее муниципального района) на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66914">
        <w:rPr>
          <w:rFonts w:ascii="Times New Roman" w:hAnsi="Times New Roman" w:cs="Times New Roman"/>
          <w:sz w:val="24"/>
          <w:szCs w:val="24"/>
        </w:rPr>
        <w:t>:</w:t>
      </w:r>
    </w:p>
    <w:p w:rsid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 района в сумме –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7098</w:t>
      </w:r>
      <w:r w:rsidR="00AD37C7">
        <w:rPr>
          <w:rFonts w:ascii="Times New Roman" w:hAnsi="Times New Roman" w:cs="Times New Roman"/>
          <w:b/>
          <w:sz w:val="24"/>
          <w:szCs w:val="24"/>
        </w:rPr>
        <w:t>76</w:t>
      </w:r>
      <w:r w:rsidRPr="00366914">
        <w:rPr>
          <w:rFonts w:ascii="Times New Roman" w:hAnsi="Times New Roman" w:cs="Times New Roman"/>
          <w:b/>
          <w:sz w:val="24"/>
          <w:szCs w:val="24"/>
        </w:rPr>
        <w:t>,</w:t>
      </w:r>
      <w:r w:rsidR="00AD37C7">
        <w:rPr>
          <w:rFonts w:ascii="Times New Roman" w:hAnsi="Times New Roman" w:cs="Times New Roman"/>
          <w:b/>
          <w:sz w:val="24"/>
          <w:szCs w:val="24"/>
        </w:rPr>
        <w:t>5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366914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366914">
        <w:rPr>
          <w:rFonts w:ascii="Times New Roman" w:hAnsi="Times New Roman" w:cs="Times New Roman"/>
          <w:b/>
          <w:sz w:val="24"/>
          <w:szCs w:val="24"/>
        </w:rPr>
        <w:t>4546</w:t>
      </w:r>
      <w:r w:rsidR="00AD37C7">
        <w:rPr>
          <w:rFonts w:ascii="Times New Roman" w:hAnsi="Times New Roman" w:cs="Times New Roman"/>
          <w:b/>
          <w:sz w:val="24"/>
          <w:szCs w:val="24"/>
        </w:rPr>
        <w:t>68</w:t>
      </w:r>
      <w:r w:rsidRPr="00366914">
        <w:rPr>
          <w:rFonts w:ascii="Times New Roman" w:hAnsi="Times New Roman" w:cs="Times New Roman"/>
          <w:b/>
          <w:sz w:val="24"/>
          <w:szCs w:val="24"/>
        </w:rPr>
        <w:t>,</w:t>
      </w:r>
      <w:r w:rsidR="00AD37C7">
        <w:rPr>
          <w:rFonts w:ascii="Times New Roman" w:hAnsi="Times New Roman" w:cs="Times New Roman"/>
          <w:b/>
          <w:sz w:val="24"/>
          <w:szCs w:val="24"/>
        </w:rPr>
        <w:t>8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366914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бюджета </w:t>
      </w:r>
      <w:r w:rsidRPr="00366914">
        <w:rPr>
          <w:rFonts w:ascii="Times New Roman" w:hAnsi="Times New Roman" w:cs="Times New Roman"/>
          <w:b/>
          <w:sz w:val="24"/>
          <w:szCs w:val="24"/>
        </w:rPr>
        <w:t>– 4499</w:t>
      </w:r>
      <w:r w:rsidR="0073375C">
        <w:rPr>
          <w:rFonts w:ascii="Times New Roman" w:hAnsi="Times New Roman" w:cs="Times New Roman"/>
          <w:b/>
          <w:sz w:val="24"/>
          <w:szCs w:val="24"/>
        </w:rPr>
        <w:t>1</w:t>
      </w:r>
      <w:r w:rsidRPr="00366914">
        <w:rPr>
          <w:rFonts w:ascii="Times New Roman" w:hAnsi="Times New Roman" w:cs="Times New Roman"/>
          <w:b/>
          <w:sz w:val="24"/>
          <w:szCs w:val="24"/>
        </w:rPr>
        <w:t>7,</w:t>
      </w:r>
      <w:r w:rsidR="00AD37C7">
        <w:rPr>
          <w:rFonts w:ascii="Times New Roman" w:hAnsi="Times New Roman" w:cs="Times New Roman"/>
          <w:b/>
          <w:sz w:val="24"/>
          <w:szCs w:val="24"/>
        </w:rPr>
        <w:t>8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366914">
        <w:rPr>
          <w:rFonts w:ascii="Times New Roman" w:hAnsi="Times New Roman" w:cs="Times New Roman"/>
          <w:sz w:val="24"/>
          <w:szCs w:val="24"/>
        </w:rPr>
        <w:t>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66914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366914">
        <w:rPr>
          <w:rFonts w:ascii="Times New Roman" w:hAnsi="Times New Roman" w:cs="Times New Roman"/>
          <w:b/>
          <w:sz w:val="24"/>
          <w:szCs w:val="24"/>
        </w:rPr>
        <w:t>4754 т.р.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366914">
        <w:rPr>
          <w:rFonts w:ascii="Times New Roman" w:hAnsi="Times New Roman" w:cs="Times New Roman"/>
          <w:b/>
          <w:sz w:val="24"/>
          <w:szCs w:val="24"/>
        </w:rPr>
        <w:t>732</w:t>
      </w:r>
      <w:r w:rsidR="00AD37C7">
        <w:rPr>
          <w:rFonts w:ascii="Times New Roman" w:hAnsi="Times New Roman" w:cs="Times New Roman"/>
          <w:b/>
          <w:sz w:val="24"/>
          <w:szCs w:val="24"/>
        </w:rPr>
        <w:t>194</w:t>
      </w:r>
      <w:r w:rsidRPr="00366914">
        <w:rPr>
          <w:rFonts w:ascii="Times New Roman" w:hAnsi="Times New Roman" w:cs="Times New Roman"/>
          <w:b/>
          <w:sz w:val="24"/>
          <w:szCs w:val="24"/>
        </w:rPr>
        <w:t>,</w:t>
      </w:r>
      <w:r w:rsidR="00AD37C7">
        <w:rPr>
          <w:rFonts w:ascii="Times New Roman" w:hAnsi="Times New Roman" w:cs="Times New Roman"/>
          <w:b/>
          <w:sz w:val="24"/>
          <w:szCs w:val="24"/>
        </w:rPr>
        <w:t>4</w:t>
      </w:r>
      <w:r w:rsidRPr="00366914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914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района в сумме –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22317,9 тыс</w:t>
      </w:r>
      <w:r w:rsidRPr="003669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366914">
        <w:rPr>
          <w:rFonts w:ascii="Times New Roman" w:hAnsi="Times New Roman" w:cs="Times New Roman"/>
          <w:b/>
          <w:sz w:val="24"/>
          <w:szCs w:val="24"/>
        </w:rPr>
        <w:t>8,7%</w:t>
      </w:r>
      <w:r w:rsidRPr="00366914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366914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№1 к данному </w:t>
      </w:r>
      <w:r w:rsidRPr="00366914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366914"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66914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поступающие в 2016 году формируются за счет: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доходов от уплаты </w:t>
      </w:r>
      <w:r w:rsidRPr="00366914">
        <w:rPr>
          <w:rFonts w:ascii="Times New Roman" w:hAnsi="Times New Roman" w:cs="Times New Roman"/>
          <w:sz w:val="24"/>
          <w:szCs w:val="24"/>
        </w:rPr>
        <w:t>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lastRenderedPageBreak/>
        <w:t>-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3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</w:t>
      </w:r>
      <w:r w:rsidR="00AE4D35"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3669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2016 год по классификации доходов бюджетов РФ в объеме согласно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4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AE4D35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66914" w:rsidRPr="00366914">
        <w:rPr>
          <w:rFonts w:ascii="Times New Roman" w:hAnsi="Times New Roman" w:cs="Times New Roman"/>
          <w:b/>
          <w:sz w:val="24"/>
          <w:szCs w:val="24"/>
        </w:rPr>
        <w:t>татья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526101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-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ор</w:t>
      </w:r>
      <w:r w:rsidR="00AE4D35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366914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приложению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6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(подразделений) федеральных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органов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приложению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</w:t>
      </w:r>
      <w:r w:rsidR="00AE4D35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366914">
        <w:rPr>
          <w:rFonts w:ascii="Times New Roman" w:hAnsi="Times New Roman" w:cs="Times New Roman"/>
          <w:sz w:val="24"/>
          <w:szCs w:val="24"/>
        </w:rPr>
        <w:t>главных администраторов доходов районного бюджета - органов государственной власти Иркутской области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приложению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6.2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r w:rsidR="00AE4D3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</w:t>
      </w:r>
      <w:r w:rsidRPr="00366914">
        <w:rPr>
          <w:rFonts w:ascii="Times New Roman" w:hAnsi="Times New Roman" w:cs="Times New Roman"/>
          <w:sz w:val="24"/>
          <w:szCs w:val="24"/>
        </w:rPr>
        <w:t>дефицита бюджета, согласно п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риложению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7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AE4D35" w:rsidRDefault="00AE4D35" w:rsidP="00526101">
      <w:pPr>
        <w:pStyle w:val="a7"/>
      </w:pP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5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прогнозируемых к получению </w:t>
      </w:r>
      <w:r w:rsidR="00AE4D35">
        <w:rPr>
          <w:rFonts w:ascii="Times New Roman" w:hAnsi="Times New Roman" w:cs="Times New Roman"/>
          <w:sz w:val="24"/>
          <w:szCs w:val="24"/>
        </w:rPr>
        <w:t xml:space="preserve">из </w:t>
      </w:r>
      <w:r w:rsidRPr="00366914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2016 году в сумме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 xml:space="preserve">- </w:t>
      </w:r>
      <w:r w:rsidRPr="00366914">
        <w:rPr>
          <w:rFonts w:ascii="Times New Roman" w:hAnsi="Times New Roman" w:cs="Times New Roman"/>
          <w:b/>
          <w:sz w:val="24"/>
          <w:szCs w:val="24"/>
        </w:rPr>
        <w:t>4546</w:t>
      </w:r>
      <w:r w:rsidR="00AD37C7">
        <w:rPr>
          <w:rFonts w:ascii="Times New Roman" w:hAnsi="Times New Roman" w:cs="Times New Roman"/>
          <w:b/>
          <w:sz w:val="24"/>
          <w:szCs w:val="24"/>
        </w:rPr>
        <w:t>68</w:t>
      </w:r>
      <w:r w:rsidRPr="00366914">
        <w:rPr>
          <w:rFonts w:ascii="Times New Roman" w:hAnsi="Times New Roman" w:cs="Times New Roman"/>
          <w:b/>
          <w:sz w:val="24"/>
          <w:szCs w:val="24"/>
        </w:rPr>
        <w:t>,</w:t>
      </w:r>
      <w:r w:rsidR="00AD37C7">
        <w:rPr>
          <w:rFonts w:ascii="Times New Roman" w:hAnsi="Times New Roman" w:cs="Times New Roman"/>
          <w:b/>
          <w:sz w:val="24"/>
          <w:szCs w:val="24"/>
        </w:rPr>
        <w:t>8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366914">
        <w:rPr>
          <w:rFonts w:ascii="Times New Roman" w:hAnsi="Times New Roman" w:cs="Times New Roman"/>
          <w:sz w:val="24"/>
          <w:szCs w:val="24"/>
        </w:rPr>
        <w:t>.,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8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6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E4D3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366914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AE4D35"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366914">
        <w:rPr>
          <w:rFonts w:ascii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2016 год </w:t>
      </w:r>
      <w:r w:rsidRPr="00366914">
        <w:rPr>
          <w:rFonts w:ascii="Times New Roman" w:hAnsi="Times New Roman" w:cs="Times New Roman"/>
          <w:b/>
          <w:sz w:val="24"/>
          <w:szCs w:val="24"/>
        </w:rPr>
        <w:t>согласно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10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2016 год по целевым статьям (муниципальным программам и </w:t>
      </w:r>
      <w:proofErr w:type="spellStart"/>
      <w:r w:rsidRPr="0036691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6691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12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</w:t>
      </w:r>
      <w:r w:rsidR="00AE4D3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366914">
        <w:rPr>
          <w:rFonts w:ascii="Times New Roman" w:hAnsi="Times New Roman" w:cs="Times New Roman"/>
          <w:sz w:val="24"/>
          <w:szCs w:val="24"/>
        </w:rPr>
        <w:t>бюджета на 2016 год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14 к настоящему Решению.</w:t>
      </w:r>
    </w:p>
    <w:p w:rsidR="00AE4D35" w:rsidRDefault="00AE4D35" w:rsidP="00526101">
      <w:pPr>
        <w:pStyle w:val="a7"/>
      </w:pP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7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объ</w:t>
      </w:r>
      <w:r w:rsidR="00AE4D35">
        <w:rPr>
          <w:rFonts w:ascii="Times New Roman" w:hAnsi="Times New Roman" w:cs="Times New Roman"/>
          <w:sz w:val="24"/>
          <w:szCs w:val="24"/>
        </w:rPr>
        <w:t xml:space="preserve">ем </w:t>
      </w:r>
      <w:r w:rsidRPr="00366914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AE4D35">
        <w:rPr>
          <w:rFonts w:ascii="Times New Roman" w:hAnsi="Times New Roman" w:cs="Times New Roman"/>
          <w:sz w:val="24"/>
          <w:szCs w:val="24"/>
        </w:rPr>
        <w:t xml:space="preserve">, направляемых </w:t>
      </w:r>
      <w:r w:rsidRPr="00366914">
        <w:rPr>
          <w:rFonts w:ascii="Times New Roman" w:hAnsi="Times New Roman" w:cs="Times New Roman"/>
          <w:sz w:val="24"/>
          <w:szCs w:val="24"/>
        </w:rPr>
        <w:t>в 2016 году на исполнение публичных нормативных обязательств в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сумме –</w:t>
      </w:r>
      <w:r w:rsidR="00AE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b/>
          <w:sz w:val="24"/>
          <w:szCs w:val="24"/>
        </w:rPr>
        <w:t>13660 тыс. руб.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 распределение бюджетных ассигнований</w:t>
      </w:r>
      <w:r w:rsidR="00AE4D35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366914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 муниципального района на 2016 год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16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8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- в связи с осуществлением в 2016году органами местного самоуправления полномочий по решению вопросов местного значения </w:t>
      </w:r>
      <w:r w:rsidRPr="00366914">
        <w:rPr>
          <w:rFonts w:ascii="Times New Roman" w:hAnsi="Times New Roman" w:cs="Times New Roman"/>
          <w:b/>
          <w:sz w:val="24"/>
          <w:szCs w:val="24"/>
        </w:rPr>
        <w:t>– 7201</w:t>
      </w:r>
      <w:r w:rsidR="00AD37C7">
        <w:rPr>
          <w:rFonts w:ascii="Times New Roman" w:hAnsi="Times New Roman" w:cs="Times New Roman"/>
          <w:b/>
          <w:sz w:val="24"/>
          <w:szCs w:val="24"/>
        </w:rPr>
        <w:t>53</w:t>
      </w:r>
      <w:r w:rsidRPr="00366914">
        <w:rPr>
          <w:rFonts w:ascii="Times New Roman" w:hAnsi="Times New Roman" w:cs="Times New Roman"/>
          <w:b/>
          <w:sz w:val="24"/>
          <w:szCs w:val="24"/>
        </w:rPr>
        <w:t>,</w:t>
      </w:r>
      <w:r w:rsidR="00AD37C7">
        <w:rPr>
          <w:rFonts w:ascii="Times New Roman" w:hAnsi="Times New Roman" w:cs="Times New Roman"/>
          <w:b/>
          <w:sz w:val="24"/>
          <w:szCs w:val="24"/>
        </w:rPr>
        <w:t>6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в 2016 году переданных отдельных государственных полномочий – </w:t>
      </w:r>
      <w:r w:rsidRPr="00366914">
        <w:rPr>
          <w:rFonts w:ascii="Times New Roman" w:hAnsi="Times New Roman" w:cs="Times New Roman"/>
          <w:b/>
          <w:sz w:val="24"/>
          <w:szCs w:val="24"/>
        </w:rPr>
        <w:t>7286,8 тыс. руб.</w:t>
      </w:r>
    </w:p>
    <w:p w:rsidR="00366914" w:rsidRPr="00366914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lastRenderedPageBreak/>
        <w:t xml:space="preserve">- в связи с исполнением в 2016 году переданных с поселений полномочий – </w:t>
      </w:r>
      <w:r w:rsidRPr="00366914">
        <w:rPr>
          <w:rFonts w:ascii="Times New Roman" w:hAnsi="Times New Roman" w:cs="Times New Roman"/>
          <w:b/>
          <w:sz w:val="24"/>
          <w:szCs w:val="24"/>
        </w:rPr>
        <w:t>4754 тыс. руб</w:t>
      </w:r>
      <w:r w:rsidRPr="00366914"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AE4D35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6914" w:rsidRPr="00366914">
        <w:rPr>
          <w:rFonts w:ascii="Times New Roman" w:hAnsi="Times New Roman" w:cs="Times New Roman"/>
          <w:sz w:val="24"/>
          <w:szCs w:val="24"/>
        </w:rPr>
        <w:t>перечень переданных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14" w:rsidRPr="00366914">
        <w:rPr>
          <w:rFonts w:ascii="Times New Roman" w:hAnsi="Times New Roman" w:cs="Times New Roman"/>
          <w:b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66914"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66914" w:rsidRPr="00366914">
        <w:rPr>
          <w:rFonts w:ascii="Times New Roman" w:hAnsi="Times New Roman" w:cs="Times New Roman"/>
          <w:b/>
          <w:sz w:val="24"/>
          <w:szCs w:val="24"/>
        </w:rPr>
        <w:t xml:space="preserve"> 18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366914"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Pr="00366914">
        <w:rPr>
          <w:rFonts w:ascii="Times New Roman" w:hAnsi="Times New Roman" w:cs="Times New Roman"/>
          <w:b/>
          <w:sz w:val="24"/>
          <w:szCs w:val="24"/>
        </w:rPr>
        <w:t>согласно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  <w:r w:rsidRPr="00366914">
        <w:rPr>
          <w:rFonts w:ascii="Times New Roman" w:hAnsi="Times New Roman" w:cs="Times New Roman"/>
          <w:b/>
          <w:sz w:val="24"/>
          <w:szCs w:val="24"/>
        </w:rPr>
        <w:t>1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E4D35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366914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9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на 2016 год 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20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Установить, что в расходах 2016 года не предусматриваются бюджетные ассигнования на осуществление бюджетных инвестиций.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Установить, что в расходной части бю</w:t>
      </w:r>
      <w:r w:rsidR="00AE4D35">
        <w:rPr>
          <w:rFonts w:ascii="Times New Roman" w:hAnsi="Times New Roman" w:cs="Times New Roman"/>
          <w:sz w:val="24"/>
          <w:szCs w:val="24"/>
        </w:rPr>
        <w:t xml:space="preserve">джета создается резервный фонд </w:t>
      </w:r>
      <w:r w:rsidRPr="00366914">
        <w:rPr>
          <w:rFonts w:ascii="Times New Roman" w:hAnsi="Times New Roman" w:cs="Times New Roman"/>
          <w:sz w:val="24"/>
          <w:szCs w:val="24"/>
        </w:rPr>
        <w:t>администрации муниципального района в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2016 году в сумме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 xml:space="preserve">- </w:t>
      </w:r>
      <w:r w:rsidRPr="00366914">
        <w:rPr>
          <w:rFonts w:ascii="Times New Roman" w:hAnsi="Times New Roman" w:cs="Times New Roman"/>
          <w:b/>
          <w:sz w:val="24"/>
          <w:szCs w:val="24"/>
        </w:rPr>
        <w:t>200 тыс. рублей</w:t>
      </w:r>
      <w:r w:rsidRPr="00366914"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поселений в 2016 году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в сумме – 16098,6 тыс. рублей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</w:t>
      </w:r>
      <w:r w:rsidR="00AE4D35">
        <w:rPr>
          <w:rFonts w:ascii="Times New Roman" w:hAnsi="Times New Roman" w:cs="Times New Roman"/>
          <w:sz w:val="24"/>
          <w:szCs w:val="24"/>
        </w:rPr>
        <w:t xml:space="preserve">твердить в составе расходов </w:t>
      </w:r>
      <w:r w:rsidRPr="00366914">
        <w:rPr>
          <w:rFonts w:ascii="Times New Roman" w:hAnsi="Times New Roman" w:cs="Times New Roman"/>
          <w:sz w:val="24"/>
          <w:szCs w:val="24"/>
        </w:rPr>
        <w:t>бюд</w:t>
      </w:r>
      <w:r w:rsidR="00AE4D35">
        <w:rPr>
          <w:rFonts w:ascii="Times New Roman" w:hAnsi="Times New Roman" w:cs="Times New Roman"/>
          <w:sz w:val="24"/>
          <w:szCs w:val="24"/>
        </w:rPr>
        <w:t xml:space="preserve">жета МО Киренский район </w:t>
      </w:r>
      <w:r w:rsidRPr="00366914">
        <w:rPr>
          <w:rFonts w:ascii="Times New Roman" w:hAnsi="Times New Roman" w:cs="Times New Roman"/>
          <w:sz w:val="24"/>
          <w:szCs w:val="24"/>
        </w:rPr>
        <w:t>на 2016 год:</w:t>
      </w:r>
    </w:p>
    <w:p w:rsidR="00366914" w:rsidRPr="00AE4D35" w:rsidRDefault="00366914" w:rsidP="005261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</w:t>
      </w:r>
      <w:r w:rsidR="00AE4D35">
        <w:rPr>
          <w:rFonts w:ascii="Times New Roman" w:hAnsi="Times New Roman" w:cs="Times New Roman"/>
          <w:sz w:val="24"/>
          <w:szCs w:val="24"/>
        </w:rPr>
        <w:t xml:space="preserve">елений, образующих </w:t>
      </w:r>
      <w:r w:rsidRPr="00366914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2016 году в сумме</w:t>
      </w:r>
      <w:r w:rsidR="00AE4D35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-</w:t>
      </w:r>
      <w:r w:rsidRPr="00366914">
        <w:rPr>
          <w:rFonts w:ascii="Times New Roman" w:hAnsi="Times New Roman" w:cs="Times New Roman"/>
          <w:b/>
          <w:sz w:val="24"/>
          <w:szCs w:val="24"/>
        </w:rPr>
        <w:t>16098,6 т. р.,</w:t>
      </w:r>
      <w:r w:rsidRPr="00366914">
        <w:rPr>
          <w:rFonts w:ascii="Times New Roman" w:hAnsi="Times New Roman" w:cs="Times New Roman"/>
          <w:sz w:val="24"/>
          <w:szCs w:val="24"/>
        </w:rPr>
        <w:t xml:space="preserve"> </w:t>
      </w:r>
      <w:r w:rsidRPr="00AE4D35">
        <w:rPr>
          <w:rFonts w:ascii="Times New Roman" w:hAnsi="Times New Roman" w:cs="Times New Roman"/>
          <w:sz w:val="24"/>
          <w:szCs w:val="24"/>
        </w:rPr>
        <w:t>установить весовые коэффициенты для расчета дотации на выравнивание бюджетной обеспеченности, у</w:t>
      </w:r>
      <w:r w:rsidR="00AE4D3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AE4D35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согласно </w:t>
      </w:r>
      <w:r w:rsidRPr="00AE4D35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AE4D35">
        <w:rPr>
          <w:rFonts w:ascii="Times New Roman" w:hAnsi="Times New Roman" w:cs="Times New Roman"/>
          <w:b/>
          <w:sz w:val="24"/>
          <w:szCs w:val="24"/>
        </w:rPr>
        <w:t>ю</w:t>
      </w:r>
      <w:r w:rsidRPr="00AE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D35">
        <w:rPr>
          <w:rFonts w:ascii="Times New Roman" w:hAnsi="Times New Roman" w:cs="Times New Roman"/>
          <w:b/>
          <w:sz w:val="24"/>
          <w:szCs w:val="24"/>
        </w:rPr>
        <w:t>№</w:t>
      </w:r>
      <w:r w:rsidRPr="00AE4D35">
        <w:rPr>
          <w:rFonts w:ascii="Times New Roman" w:hAnsi="Times New Roman" w:cs="Times New Roman"/>
          <w:b/>
          <w:sz w:val="24"/>
          <w:szCs w:val="24"/>
        </w:rPr>
        <w:t xml:space="preserve"> 22 к </w:t>
      </w:r>
      <w:r w:rsidR="00AE4D3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AE4D35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AE4D35" w:rsidRDefault="00AE4D35" w:rsidP="00526101">
      <w:pPr>
        <w:pStyle w:val="a7"/>
      </w:pP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14</w:t>
      </w:r>
      <w:r w:rsidR="00AE4D35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594F78" w:rsidRDefault="00366914" w:rsidP="00526101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594F78">
        <w:t>Установить, что в 2016 году 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на территории МО Киренский район,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</w:r>
      <w:proofErr w:type="gramEnd"/>
      <w:r w:rsidRPr="00594F78">
        <w:t xml:space="preserve"> в случае</w:t>
      </w:r>
      <w:r w:rsidR="00594F78" w:rsidRPr="00594F78">
        <w:t xml:space="preserve"> и </w:t>
      </w:r>
      <w:proofErr w:type="gramStart"/>
      <w:r w:rsidR="00594F78" w:rsidRPr="00594F78">
        <w:t>на</w:t>
      </w:r>
      <w:proofErr w:type="gramEnd"/>
      <w:r w:rsidRPr="00594F78">
        <w:t>:</w:t>
      </w:r>
    </w:p>
    <w:p w:rsidR="00366914" w:rsidRPr="00366914" w:rsidRDefault="00366914" w:rsidP="0013449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оказание услуг по пассажирским перевозкам автомобильным транспортом;</w:t>
      </w:r>
    </w:p>
    <w:p w:rsidR="00366914" w:rsidRPr="00366914" w:rsidRDefault="00366914" w:rsidP="0013449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частичное возмещение транспортных расходов юридических лиц и </w:t>
      </w:r>
      <w:proofErr w:type="gramStart"/>
      <w:r w:rsidRPr="00366914">
        <w:rPr>
          <w:rFonts w:ascii="Times New Roman" w:hAnsi="Times New Roman" w:cs="Times New Roman"/>
          <w:sz w:val="24"/>
          <w:szCs w:val="24"/>
        </w:rPr>
        <w:t>торговлю</w:t>
      </w:r>
      <w:proofErr w:type="gramEnd"/>
      <w:r w:rsidRPr="00366914">
        <w:rPr>
          <w:rFonts w:ascii="Times New Roman" w:hAnsi="Times New Roman" w:cs="Times New Roman"/>
          <w:sz w:val="24"/>
          <w:szCs w:val="24"/>
        </w:rPr>
        <w:t xml:space="preserve"> и доставку продовольственных товаров в поселения Киренского района;</w:t>
      </w:r>
    </w:p>
    <w:p w:rsidR="00366914" w:rsidRDefault="00366914" w:rsidP="0013449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продовольствия.</w:t>
      </w:r>
    </w:p>
    <w:p w:rsidR="00134490" w:rsidRDefault="00134490" w:rsidP="00134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6914" w:rsidRPr="00594F78" w:rsidRDefault="00366914" w:rsidP="00526101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r w:rsidRPr="00594F78"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</w:t>
      </w:r>
      <w:r w:rsidRPr="00594F78">
        <w:lastRenderedPageBreak/>
        <w:t xml:space="preserve">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6" w:history="1">
        <w:r w:rsidRPr="00594F78">
          <w:t>части 1</w:t>
        </w:r>
      </w:hyperlink>
      <w:r w:rsidRPr="00594F78">
        <w:t xml:space="preserve"> настоящей статьи, порядок возврата субсидий в случае нарушения условий, установленных при их предоставлении, определяются Администрацией МО Киренский район.</w:t>
      </w:r>
    </w:p>
    <w:p w:rsidR="00366914" w:rsidRPr="00526101" w:rsidRDefault="00366914" w:rsidP="00526101">
      <w:pPr>
        <w:pStyle w:val="a7"/>
        <w:rPr>
          <w:szCs w:val="28"/>
        </w:rPr>
      </w:pP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Установить, что в 2016 году за счет средств бюджета МО Киренский район предоставляются субсидии: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366914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594F78">
        <w:rPr>
          <w:rFonts w:ascii="Times New Roman" w:hAnsi="Times New Roman" w:cs="Times New Roman"/>
          <w:b/>
          <w:sz w:val="24"/>
          <w:szCs w:val="24"/>
        </w:rPr>
        <w:t>ем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№27 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366914" w:rsidRPr="00366914" w:rsidRDefault="00366914" w:rsidP="005261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16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Установить, что в течение</w:t>
      </w:r>
      <w:r w:rsidR="00594F78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594F78">
        <w:rPr>
          <w:rFonts w:ascii="Times New Roman" w:hAnsi="Times New Roman" w:cs="Times New Roman"/>
          <w:sz w:val="24"/>
          <w:szCs w:val="24"/>
        </w:rPr>
        <w:t xml:space="preserve">не планируется </w:t>
      </w:r>
      <w:r w:rsidRPr="00366914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94F78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29 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36691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66914">
        <w:rPr>
          <w:rFonts w:ascii="Times New Roman" w:hAnsi="Times New Roman" w:cs="Times New Roman"/>
          <w:sz w:val="24"/>
          <w:szCs w:val="24"/>
        </w:rPr>
        <w:t xml:space="preserve"> муниципальных гарантий в 2016 году </w:t>
      </w:r>
      <w:proofErr w:type="gramStart"/>
      <w:r w:rsidRPr="00366914">
        <w:rPr>
          <w:rFonts w:ascii="Times New Roman" w:hAnsi="Times New Roman" w:cs="Times New Roman"/>
          <w:sz w:val="24"/>
          <w:szCs w:val="24"/>
        </w:rPr>
        <w:t>согласно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  <w:proofErr w:type="gramEnd"/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78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30 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18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 по состоянию на 1 января 2017</w:t>
      </w:r>
      <w:r w:rsidR="00594F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366914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34980,9 тыс. руб. </w:t>
      </w:r>
      <w:r w:rsidRPr="00366914">
        <w:rPr>
          <w:rFonts w:ascii="Times New Roman" w:hAnsi="Times New Roman" w:cs="Times New Roman"/>
          <w:sz w:val="24"/>
          <w:szCs w:val="24"/>
        </w:rPr>
        <w:t>в том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</w:t>
      </w:r>
      <w:r w:rsidR="00594F78">
        <w:rPr>
          <w:rFonts w:ascii="Times New Roman" w:hAnsi="Times New Roman" w:cs="Times New Roman"/>
          <w:sz w:val="24"/>
          <w:szCs w:val="24"/>
        </w:rPr>
        <w:t xml:space="preserve"> в</w:t>
      </w:r>
      <w:r w:rsidRPr="00366914">
        <w:rPr>
          <w:rFonts w:ascii="Times New Roman" w:hAnsi="Times New Roman" w:cs="Times New Roman"/>
          <w:sz w:val="24"/>
          <w:szCs w:val="24"/>
        </w:rPr>
        <w:t xml:space="preserve"> 2016 году в размере</w:t>
      </w:r>
      <w:r w:rsidR="00594F78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sz w:val="24"/>
          <w:szCs w:val="24"/>
        </w:rPr>
        <w:t>-</w:t>
      </w:r>
      <w:r w:rsidR="00594F78">
        <w:rPr>
          <w:rFonts w:ascii="Times New Roman" w:hAnsi="Times New Roman" w:cs="Times New Roman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b/>
          <w:sz w:val="24"/>
          <w:szCs w:val="24"/>
        </w:rPr>
        <w:t>97050,9тыс. руб.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19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2016</w:t>
      </w:r>
      <w:r w:rsidR="00594F7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6691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594F78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31 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Pr="00366914">
        <w:rPr>
          <w:rFonts w:ascii="Times New Roman" w:hAnsi="Times New Roman" w:cs="Times New Roman"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20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внутреннего муниципального долга в 2016 году в сумме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78">
        <w:rPr>
          <w:rFonts w:ascii="Times New Roman" w:hAnsi="Times New Roman" w:cs="Times New Roman"/>
          <w:b/>
          <w:sz w:val="24"/>
          <w:szCs w:val="24"/>
        </w:rPr>
        <w:t>-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785,9</w:t>
      </w:r>
      <w:r w:rsidRPr="00366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66914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36691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66914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>Утвердить, что в расходах бюджета в 2016 году</w:t>
      </w:r>
      <w:r w:rsidR="00594F78"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366914">
        <w:rPr>
          <w:rFonts w:ascii="Times New Roman" w:hAnsi="Times New Roman" w:cs="Times New Roman"/>
          <w:sz w:val="24"/>
          <w:szCs w:val="24"/>
        </w:rPr>
        <w:t xml:space="preserve">бюджетные ассигнования на обслуживание внутреннего муниципального долга согласно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594F78">
        <w:rPr>
          <w:rFonts w:ascii="Times New Roman" w:hAnsi="Times New Roman" w:cs="Times New Roman"/>
          <w:b/>
          <w:sz w:val="24"/>
          <w:szCs w:val="24"/>
        </w:rPr>
        <w:t>№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526101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21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lastRenderedPageBreak/>
        <w:t>Установить перечень первоочередных расходов бюджета муниципального образования Киренский район на 2016год:</w:t>
      </w:r>
    </w:p>
    <w:p w:rsidR="00366914" w:rsidRPr="00594F78" w:rsidRDefault="00594F78" w:rsidP="0052610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914" w:rsidRPr="00594F78">
        <w:rPr>
          <w:rFonts w:ascii="Times New Roman" w:hAnsi="Times New Roman" w:cs="Times New Roman"/>
          <w:sz w:val="24"/>
          <w:szCs w:val="24"/>
        </w:rPr>
        <w:t>оплата труда работников бюджетной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914" w:rsidRPr="00594F78" w:rsidRDefault="00594F78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начисление на </w:t>
      </w:r>
      <w:r w:rsidR="00366914" w:rsidRPr="00594F78">
        <w:rPr>
          <w:rFonts w:ascii="Times New Roman" w:hAnsi="Times New Roman" w:cs="Times New Roman"/>
          <w:sz w:val="24"/>
          <w:szCs w:val="24"/>
        </w:rPr>
        <w:t>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914" w:rsidRPr="00594F78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F78">
        <w:rPr>
          <w:rFonts w:ascii="Times New Roman" w:hAnsi="Times New Roman" w:cs="Times New Roman"/>
          <w:sz w:val="24"/>
          <w:szCs w:val="24"/>
        </w:rPr>
        <w:t>- коммунальные расходы муниципальных учреждений</w:t>
      </w:r>
      <w:r w:rsidR="00594F78">
        <w:rPr>
          <w:rFonts w:ascii="Times New Roman" w:hAnsi="Times New Roman" w:cs="Times New Roman"/>
          <w:sz w:val="24"/>
          <w:szCs w:val="24"/>
        </w:rPr>
        <w:t>;</w:t>
      </w:r>
    </w:p>
    <w:p w:rsidR="00366914" w:rsidRPr="00594F78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78">
        <w:rPr>
          <w:rFonts w:ascii="Times New Roman" w:hAnsi="Times New Roman" w:cs="Times New Roman"/>
          <w:sz w:val="24"/>
          <w:szCs w:val="24"/>
        </w:rPr>
        <w:t>-увеличение стоимости материальных запасов в части приобретения продуктов питания</w:t>
      </w:r>
      <w:r w:rsidR="00594F78">
        <w:rPr>
          <w:rFonts w:ascii="Times New Roman" w:hAnsi="Times New Roman" w:cs="Times New Roman"/>
          <w:sz w:val="24"/>
          <w:szCs w:val="24"/>
        </w:rPr>
        <w:t>;</w:t>
      </w:r>
    </w:p>
    <w:p w:rsidR="00366914" w:rsidRPr="00594F78" w:rsidRDefault="00366914" w:rsidP="0052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78">
        <w:rPr>
          <w:rFonts w:ascii="Times New Roman" w:hAnsi="Times New Roman" w:cs="Times New Roman"/>
          <w:sz w:val="24"/>
          <w:szCs w:val="24"/>
        </w:rPr>
        <w:t>-социальные выплаты.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22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2016 год согласно </w:t>
      </w:r>
      <w:r w:rsidR="00594F78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32 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23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594F78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2016 год </w:t>
      </w:r>
      <w:r w:rsidRPr="00366914">
        <w:rPr>
          <w:rFonts w:ascii="Times New Roman" w:hAnsi="Times New Roman" w:cs="Times New Roman"/>
          <w:b/>
          <w:sz w:val="24"/>
          <w:szCs w:val="24"/>
        </w:rPr>
        <w:t>согласно приложени</w:t>
      </w:r>
      <w:r w:rsidR="00594F78">
        <w:rPr>
          <w:rFonts w:ascii="Times New Roman" w:hAnsi="Times New Roman" w:cs="Times New Roman"/>
          <w:b/>
          <w:sz w:val="24"/>
          <w:szCs w:val="24"/>
        </w:rPr>
        <w:t>ю</w:t>
      </w:r>
      <w:r w:rsidRPr="00366914">
        <w:rPr>
          <w:rFonts w:ascii="Times New Roman" w:hAnsi="Times New Roman" w:cs="Times New Roman"/>
          <w:b/>
          <w:sz w:val="24"/>
          <w:szCs w:val="24"/>
        </w:rPr>
        <w:t xml:space="preserve"> №33</w:t>
      </w:r>
      <w:r w:rsidR="0059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78" w:rsidRPr="003669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94F78">
        <w:rPr>
          <w:rFonts w:ascii="Times New Roman" w:hAnsi="Times New Roman" w:cs="Times New Roman"/>
          <w:b/>
          <w:sz w:val="24"/>
          <w:szCs w:val="24"/>
        </w:rPr>
        <w:t>данному</w:t>
      </w:r>
      <w:r w:rsidR="00594F78" w:rsidRPr="00366914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66914" w:rsidRPr="00366914" w:rsidRDefault="00594F78" w:rsidP="00526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</w:t>
      </w:r>
    </w:p>
    <w:p w:rsidR="00366914" w:rsidRPr="00366914" w:rsidRDefault="00366914" w:rsidP="0052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14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в сумме </w:t>
      </w:r>
      <w:r w:rsidRPr="00366914">
        <w:rPr>
          <w:rFonts w:ascii="Times New Roman" w:hAnsi="Times New Roman" w:cs="Times New Roman"/>
          <w:b/>
          <w:sz w:val="24"/>
          <w:szCs w:val="24"/>
        </w:rPr>
        <w:t>3777,7 тыс</w:t>
      </w:r>
      <w:proofErr w:type="gramStart"/>
      <w:r w:rsidRPr="0036691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66914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25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594F78" w:rsidRDefault="00594F78" w:rsidP="00526101">
      <w:pPr>
        <w:pStyle w:val="a3"/>
        <w:spacing w:before="0" w:after="0"/>
        <w:ind w:firstLine="567"/>
        <w:jc w:val="both"/>
      </w:pPr>
      <w:r w:rsidRPr="00985312">
        <w:t>Решение подлежит официальному опублик</w:t>
      </w:r>
      <w:r>
        <w:t xml:space="preserve">ованию в газете «Ленские зори» </w:t>
      </w:r>
      <w:r w:rsidRPr="00985312">
        <w:t xml:space="preserve">и </w:t>
      </w:r>
      <w:r w:rsidRPr="003C5D00">
        <w:rPr>
          <w:rFonts w:eastAsia="MS Mincho"/>
        </w:rPr>
        <w:t>размещению на официальном сайте Администрации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8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366914" w:rsidRPr="00366914" w:rsidRDefault="00366914" w:rsidP="005261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6914">
        <w:rPr>
          <w:rFonts w:ascii="Times New Roman" w:hAnsi="Times New Roman" w:cs="Times New Roman"/>
          <w:b/>
          <w:sz w:val="24"/>
          <w:szCs w:val="24"/>
        </w:rPr>
        <w:t>Статья 26</w:t>
      </w:r>
      <w:r w:rsidR="00594F78">
        <w:rPr>
          <w:rFonts w:ascii="Times New Roman" w:hAnsi="Times New Roman" w:cs="Times New Roman"/>
          <w:b/>
          <w:sz w:val="24"/>
          <w:szCs w:val="24"/>
        </w:rPr>
        <w:t>.</w:t>
      </w:r>
    </w:p>
    <w:p w:rsidR="003C5D00" w:rsidRDefault="003C5D00" w:rsidP="00526101">
      <w:pPr>
        <w:pStyle w:val="a3"/>
        <w:spacing w:before="0" w:after="0"/>
        <w:ind w:firstLine="567"/>
        <w:jc w:val="both"/>
      </w:pPr>
      <w:r>
        <w:t xml:space="preserve">Решение вступает в силу с момента </w:t>
      </w:r>
      <w:r w:rsidR="00FB2C16">
        <w:t>официального опубликования</w:t>
      </w:r>
      <w:r w:rsidR="008F0CD5">
        <w:t xml:space="preserve"> (обнародования)</w:t>
      </w:r>
      <w:r w:rsidR="00594F78">
        <w:t>, но не ранее 01 января 2016 года</w:t>
      </w:r>
      <w:r>
        <w:t>.</w:t>
      </w: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Pr="00751AB3">
        <w:rPr>
          <w:b/>
        </w:rPr>
        <w:t>П.М. Пашкин</w:t>
      </w:r>
      <w:r w:rsidRPr="00751AB3">
        <w:t xml:space="preserve"> </w:t>
      </w:r>
    </w:p>
    <w:sectPr w:rsidR="00751AB3" w:rsidRPr="00751AB3" w:rsidSect="005261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E70"/>
    <w:rsid w:val="000C4BFA"/>
    <w:rsid w:val="000C70CA"/>
    <w:rsid w:val="00133893"/>
    <w:rsid w:val="00134490"/>
    <w:rsid w:val="00366914"/>
    <w:rsid w:val="00371588"/>
    <w:rsid w:val="003C5D00"/>
    <w:rsid w:val="00441EB2"/>
    <w:rsid w:val="00450965"/>
    <w:rsid w:val="00465AA7"/>
    <w:rsid w:val="00525E70"/>
    <w:rsid w:val="00526101"/>
    <w:rsid w:val="00594F78"/>
    <w:rsid w:val="005E135B"/>
    <w:rsid w:val="00625D7F"/>
    <w:rsid w:val="006746BE"/>
    <w:rsid w:val="006F1D90"/>
    <w:rsid w:val="0073375C"/>
    <w:rsid w:val="00751AB3"/>
    <w:rsid w:val="00772C56"/>
    <w:rsid w:val="00814E58"/>
    <w:rsid w:val="008F0CD5"/>
    <w:rsid w:val="00985312"/>
    <w:rsid w:val="0099664E"/>
    <w:rsid w:val="009A3398"/>
    <w:rsid w:val="009D79E9"/>
    <w:rsid w:val="00AD37C7"/>
    <w:rsid w:val="00AE4D35"/>
    <w:rsid w:val="00AF6E46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3C5555322ABE8C1BE18740909D03DCF1BAED14E422D462010666BAC9B9298200FDAE6E9A75537394BE05507Bf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2714;fld=134;dst=1001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2015-12-30T02:34:00Z</cp:lastPrinted>
  <dcterms:created xsi:type="dcterms:W3CDTF">2015-12-28T06:46:00Z</dcterms:created>
  <dcterms:modified xsi:type="dcterms:W3CDTF">2015-12-30T02:34:00Z</dcterms:modified>
</cp:coreProperties>
</file>